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32" w:rsidRDefault="00385832">
      <w:pPr>
        <w:rPr>
          <w:b/>
          <w:u w:val="single"/>
        </w:rPr>
      </w:pPr>
      <w:r w:rsidRPr="00385832">
        <w:rPr>
          <w:b/>
          <w:noProof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146742</wp:posOffset>
            </wp:positionH>
            <wp:positionV relativeFrom="paragraph">
              <wp:posOffset>-449419</wp:posOffset>
            </wp:positionV>
            <wp:extent cx="5171222" cy="3193576"/>
            <wp:effectExtent l="19050" t="0" r="9525" b="0"/>
            <wp:wrapTight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ight>
            <wp:docPr id="1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832" w:rsidRDefault="00385832" w:rsidP="00385832">
      <w:pPr>
        <w:jc w:val="center"/>
        <w:rPr>
          <w:b/>
          <w:u w:val="single"/>
        </w:rPr>
      </w:pPr>
    </w:p>
    <w:p w:rsidR="00385832" w:rsidRDefault="00385832" w:rsidP="00385832">
      <w:pPr>
        <w:jc w:val="center"/>
        <w:rPr>
          <w:b/>
          <w:u w:val="single"/>
        </w:rPr>
      </w:pPr>
    </w:p>
    <w:p w:rsidR="00385832" w:rsidRPr="00D04D46" w:rsidRDefault="00385832" w:rsidP="00385832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Este documento faz parte do</w:t>
      </w:r>
    </w:p>
    <w:p w:rsidR="00385832" w:rsidRPr="00D04D46" w:rsidRDefault="00385832" w:rsidP="00385832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 xml:space="preserve">Repositório Digital </w:t>
      </w:r>
      <w:r>
        <w:rPr>
          <w:sz w:val="52"/>
          <w:szCs w:val="52"/>
        </w:rPr>
        <w:t>da</w:t>
      </w:r>
    </w:p>
    <w:p w:rsidR="00385832" w:rsidRPr="00D04D46" w:rsidRDefault="00385832" w:rsidP="00385832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Rede Nossa São Paulo</w:t>
      </w:r>
    </w:p>
    <w:p w:rsidR="00385832" w:rsidRDefault="00385832" w:rsidP="00385832">
      <w:pPr>
        <w:jc w:val="center"/>
        <w:rPr>
          <w:sz w:val="40"/>
          <w:szCs w:val="40"/>
        </w:rPr>
      </w:pPr>
    </w:p>
    <w:p w:rsidR="00385832" w:rsidRDefault="00385832" w:rsidP="00385832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385832" w:rsidRPr="001B73B7" w:rsidRDefault="003C2B11" w:rsidP="00385832">
      <w:pPr>
        <w:jc w:val="center"/>
        <w:rPr>
          <w:b/>
          <w:color w:val="943634" w:themeColor="accent2" w:themeShade="BF"/>
          <w:sz w:val="40"/>
          <w:szCs w:val="40"/>
        </w:rPr>
      </w:pPr>
      <w:hyperlink r:id="rId6" w:history="1">
        <w:r w:rsidR="00385832" w:rsidRPr="001B73B7">
          <w:rPr>
            <w:rStyle w:val="Hyperlink"/>
            <w:b/>
            <w:color w:val="943634" w:themeColor="accent2" w:themeShade="BF"/>
            <w:sz w:val="40"/>
            <w:szCs w:val="40"/>
          </w:rPr>
          <w:t>www.nossasaopaulo.org.br</w:t>
        </w:r>
      </w:hyperlink>
    </w:p>
    <w:p w:rsidR="00385832" w:rsidRDefault="00385832" w:rsidP="0038583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 e G+: </w:t>
      </w:r>
      <w:r w:rsidRPr="003A1EF8">
        <w:rPr>
          <w:sz w:val="40"/>
          <w:szCs w:val="40"/>
        </w:rPr>
        <w:t xml:space="preserve">Rede </w:t>
      </w:r>
      <w:proofErr w:type="gramStart"/>
      <w:r w:rsidRPr="003A1EF8">
        <w:rPr>
          <w:sz w:val="40"/>
          <w:szCs w:val="40"/>
        </w:rPr>
        <w:t>Nossa São Paulo</w:t>
      </w:r>
      <w:proofErr w:type="gramEnd"/>
      <w:r>
        <w:rPr>
          <w:sz w:val="40"/>
          <w:szCs w:val="40"/>
        </w:rPr>
        <w:t xml:space="preserve"> e Programa Cidades Sustentáveis</w:t>
      </w:r>
    </w:p>
    <w:p w:rsidR="00385832" w:rsidRDefault="00385832" w:rsidP="0038583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Twitter</w:t>
      </w:r>
      <w:proofErr w:type="spellEnd"/>
      <w:r>
        <w:rPr>
          <w:sz w:val="40"/>
          <w:szCs w:val="40"/>
        </w:rPr>
        <w:t>: @</w:t>
      </w:r>
      <w:proofErr w:type="spellStart"/>
      <w:r>
        <w:rPr>
          <w:sz w:val="40"/>
          <w:szCs w:val="40"/>
        </w:rPr>
        <w:t>nossasaopaulo</w:t>
      </w:r>
      <w:proofErr w:type="spellEnd"/>
      <w:r>
        <w:rPr>
          <w:sz w:val="40"/>
          <w:szCs w:val="40"/>
        </w:rPr>
        <w:t xml:space="preserve"> @</w:t>
      </w:r>
      <w:proofErr w:type="spellStart"/>
      <w:r>
        <w:rPr>
          <w:sz w:val="40"/>
          <w:szCs w:val="40"/>
        </w:rPr>
        <w:t>cidsustentaveis</w:t>
      </w:r>
      <w:proofErr w:type="spellEnd"/>
    </w:p>
    <w:p w:rsidR="00385832" w:rsidRDefault="00385832">
      <w:pPr>
        <w:rPr>
          <w:sz w:val="40"/>
          <w:szCs w:val="40"/>
        </w:rPr>
      </w:pPr>
    </w:p>
    <w:p w:rsidR="00DA4EF3" w:rsidRPr="00D76A82" w:rsidRDefault="00B968E5">
      <w:pPr>
        <w:rPr>
          <w:rFonts w:ascii="Times New Roman" w:hAnsi="Times New Roman"/>
          <w:b/>
          <w:sz w:val="24"/>
          <w:szCs w:val="24"/>
          <w:u w:val="single"/>
        </w:rPr>
      </w:pPr>
      <w:r w:rsidRPr="00D76A82">
        <w:rPr>
          <w:rFonts w:ascii="Times New Roman" w:hAnsi="Times New Roman"/>
          <w:b/>
          <w:sz w:val="24"/>
          <w:szCs w:val="24"/>
          <w:u w:val="single"/>
        </w:rPr>
        <w:lastRenderedPageBreak/>
        <w:t>Propostas</w:t>
      </w:r>
      <w:r w:rsidR="00564FB8" w:rsidRPr="00D76A82">
        <w:rPr>
          <w:rFonts w:ascii="Times New Roman" w:hAnsi="Times New Roman"/>
          <w:b/>
          <w:sz w:val="24"/>
          <w:szCs w:val="24"/>
          <w:u w:val="single"/>
        </w:rPr>
        <w:t xml:space="preserve"> e ações dos GTs -</w:t>
      </w:r>
      <w:r w:rsidRPr="00D76A82">
        <w:rPr>
          <w:rFonts w:ascii="Times New Roman" w:hAnsi="Times New Roman"/>
          <w:b/>
          <w:sz w:val="24"/>
          <w:szCs w:val="24"/>
          <w:u w:val="single"/>
        </w:rPr>
        <w:t xml:space="preserve"> Planejamento Estratégico 2014:</w:t>
      </w:r>
    </w:p>
    <w:p w:rsidR="00263815" w:rsidRPr="00D76A82" w:rsidRDefault="00263815">
      <w:pPr>
        <w:rPr>
          <w:rFonts w:ascii="Times New Roman" w:hAnsi="Times New Roman"/>
          <w:b/>
          <w:sz w:val="24"/>
          <w:szCs w:val="24"/>
        </w:rPr>
      </w:pPr>
    </w:p>
    <w:p w:rsidR="00B968E5" w:rsidRPr="00D76A82" w:rsidRDefault="00564FB8" w:rsidP="00DA4EF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6A82">
        <w:rPr>
          <w:rFonts w:ascii="Times New Roman" w:hAnsi="Times New Roman"/>
          <w:b/>
          <w:sz w:val="24"/>
          <w:szCs w:val="24"/>
          <w:u w:val="single"/>
        </w:rPr>
        <w:t>1.</w:t>
      </w:r>
      <w:proofErr w:type="gramEnd"/>
      <w:r w:rsidR="00B968E5" w:rsidRPr="00D76A82">
        <w:rPr>
          <w:rFonts w:ascii="Times New Roman" w:hAnsi="Times New Roman"/>
          <w:b/>
          <w:sz w:val="24"/>
          <w:szCs w:val="24"/>
          <w:u w:val="single"/>
        </w:rPr>
        <w:t>GT Meio Ambiente</w:t>
      </w:r>
      <w:r w:rsidR="00B968E5" w:rsidRPr="00D76A82">
        <w:rPr>
          <w:rFonts w:ascii="Times New Roman" w:hAnsi="Times New Roman"/>
          <w:b/>
          <w:sz w:val="24"/>
          <w:szCs w:val="24"/>
        </w:rPr>
        <w:t>:</w:t>
      </w:r>
    </w:p>
    <w:p w:rsidR="00B968E5" w:rsidRPr="00D76A82" w:rsidRDefault="00B968E5" w:rsidP="00B968E5">
      <w:pPr>
        <w:rPr>
          <w:rFonts w:ascii="Times New Roman" w:hAnsi="Times New Roman"/>
          <w:i/>
          <w:sz w:val="24"/>
          <w:szCs w:val="24"/>
        </w:rPr>
      </w:pPr>
      <w:r w:rsidRPr="00D76A82">
        <w:rPr>
          <w:rFonts w:ascii="Times New Roman" w:hAnsi="Times New Roman"/>
          <w:i/>
          <w:sz w:val="24"/>
          <w:szCs w:val="24"/>
        </w:rPr>
        <w:t>Ações para 2014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redigir documento de perfil e requisitos para o novo Secretário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acompanhar o cumprimento e atualização do Plano de Metas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chamar prefeito ou Ricardo Teixeira para prestar contas do Plano de Metas e a Gestão Ambiental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Articular com setores de comunicação para divulgar os indicadores e metas ligados ao Meio Ambiente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- Acompanhar e incidir propostas no Orçamento da Cidade para fortalecer as </w:t>
      </w:r>
      <w:proofErr w:type="gramStart"/>
      <w:r w:rsidRPr="00D76A82">
        <w:rPr>
          <w:rFonts w:ascii="Times New Roman" w:hAnsi="Times New Roman"/>
          <w:sz w:val="24"/>
          <w:szCs w:val="24"/>
        </w:rPr>
        <w:t>sub-prefeituras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(hj apenas 2% do orçamento está na mão das subprefeituras, já chegou a ser 25%)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- Fortalecer os </w:t>
      </w:r>
      <w:proofErr w:type="gramStart"/>
      <w:r w:rsidRPr="00D76A82">
        <w:rPr>
          <w:rFonts w:ascii="Times New Roman" w:hAnsi="Times New Roman"/>
          <w:sz w:val="24"/>
          <w:szCs w:val="24"/>
        </w:rPr>
        <w:t>CADinhos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e outros fóruns locais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- Acompanhamento </w:t>
      </w:r>
      <w:proofErr w:type="gramStart"/>
      <w:r w:rsidRPr="00D76A82">
        <w:rPr>
          <w:rFonts w:ascii="Times New Roman" w:hAnsi="Times New Roman"/>
          <w:sz w:val="24"/>
          <w:szCs w:val="24"/>
        </w:rPr>
        <w:t>do Cidades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Sustentáveis x 4 Eixos da RNSP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formação de ativista para ações ambientais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76A82">
        <w:rPr>
          <w:rFonts w:ascii="Times New Roman" w:hAnsi="Times New Roman"/>
          <w:sz w:val="24"/>
          <w:szCs w:val="24"/>
        </w:rPr>
        <w:t>infra-estrutura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mínima para ajudar na articulação e mobilização do GTMA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acompanhamento dos Conselhos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ter um banco de projetos para zerar os zeros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cruzar o orçamento x plano de metas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Acompanhar o Plano de Resíduos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Debate sobre Pagamento por Serviços Ambientais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Debate sobre Áreas Verdes na cidade</w:t>
      </w:r>
    </w:p>
    <w:p w:rsidR="00B968E5" w:rsidRPr="00D76A82" w:rsidRDefault="00B968E5" w:rsidP="00B968E5">
      <w:pPr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- Diadesol</w:t>
      </w:r>
    </w:p>
    <w:p w:rsidR="00B968E5" w:rsidRPr="00D76A82" w:rsidRDefault="00B968E5">
      <w:pPr>
        <w:rPr>
          <w:rFonts w:ascii="Times New Roman" w:hAnsi="Times New Roman"/>
          <w:sz w:val="24"/>
          <w:szCs w:val="24"/>
        </w:rPr>
      </w:pPr>
    </w:p>
    <w:p w:rsidR="00DA4EF3" w:rsidRPr="00D76A82" w:rsidRDefault="00564FB8" w:rsidP="00DA4EF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76A82">
        <w:rPr>
          <w:rFonts w:ascii="Times New Roman" w:hAnsi="Times New Roman"/>
          <w:b/>
          <w:sz w:val="24"/>
          <w:szCs w:val="24"/>
          <w:u w:val="single"/>
        </w:rPr>
        <w:t>2.</w:t>
      </w:r>
      <w:proofErr w:type="gramEnd"/>
      <w:r w:rsidR="00DA4EF3" w:rsidRPr="00D76A82">
        <w:rPr>
          <w:rFonts w:ascii="Times New Roman" w:hAnsi="Times New Roman"/>
          <w:b/>
          <w:sz w:val="24"/>
          <w:szCs w:val="24"/>
          <w:u w:val="single"/>
        </w:rPr>
        <w:t>GT Acompanhamento de Câmara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DA4EF3" w:rsidRPr="00D76A82" w:rsidRDefault="00DA4EF3" w:rsidP="00DA4EF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lastRenderedPageBreak/>
        <w:t xml:space="preserve">Conforme sugerido e decidido em nosso último encontro, encaminhamos colaboração ao processo de planejamento estratégico, breve avaliação da atuação do GT Acompanhamento de Câmara, e propostas para a Rede </w:t>
      </w:r>
      <w:proofErr w:type="gramStart"/>
      <w:r w:rsidRPr="00D76A82">
        <w:rPr>
          <w:rFonts w:ascii="Times New Roman" w:hAnsi="Times New Roman"/>
          <w:sz w:val="24"/>
          <w:szCs w:val="24"/>
        </w:rPr>
        <w:t>Nossa São Paulo</w:t>
      </w:r>
      <w:proofErr w:type="gramEnd"/>
      <w:r w:rsidRPr="00D76A82">
        <w:rPr>
          <w:rFonts w:ascii="Times New Roman" w:hAnsi="Times New Roman"/>
          <w:sz w:val="24"/>
          <w:szCs w:val="24"/>
        </w:rPr>
        <w:t>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6A82">
        <w:rPr>
          <w:rFonts w:ascii="Times New Roman" w:hAnsi="Times New Roman"/>
          <w:b/>
          <w:sz w:val="24"/>
          <w:szCs w:val="24"/>
        </w:rPr>
        <w:t>Introdução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O GT Acompanhamento do Parlamento Municipal se reconhece como um Grupo de caráter transversal, instrumental e colaborativo em relação aos demais GTs da Rede Nossa S. Paulo. Com o apoio desses Gts e da Secretaria Executiva, desenvolveu a Plataforma: ‘</w:t>
      </w:r>
      <w:r w:rsidRPr="00D76A82">
        <w:rPr>
          <w:rFonts w:ascii="Times New Roman" w:hAnsi="Times New Roman"/>
          <w:i/>
          <w:sz w:val="24"/>
          <w:szCs w:val="24"/>
        </w:rPr>
        <w:t>Legislativos – Cidades Sustentáveis</w:t>
      </w:r>
      <w:r w:rsidRPr="00D76A82">
        <w:rPr>
          <w:rFonts w:ascii="Times New Roman" w:hAnsi="Times New Roman"/>
          <w:sz w:val="24"/>
          <w:szCs w:val="24"/>
        </w:rPr>
        <w:t>’.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76A82">
        <w:rPr>
          <w:rFonts w:ascii="Times New Roman" w:hAnsi="Times New Roman"/>
          <w:b/>
          <w:sz w:val="24"/>
          <w:szCs w:val="24"/>
        </w:rPr>
        <w:t>Quais os resultados das ações desenvolvidas em 2013?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Desenvolvimento do programa: “</w:t>
      </w:r>
      <w:proofErr w:type="gramStart"/>
      <w:r w:rsidRPr="00D76A82">
        <w:rPr>
          <w:rFonts w:ascii="Times New Roman" w:hAnsi="Times New Roman"/>
          <w:i/>
          <w:sz w:val="24"/>
          <w:szCs w:val="24"/>
        </w:rPr>
        <w:t>Legislativos, Cidades</w:t>
      </w:r>
      <w:proofErr w:type="gramEnd"/>
      <w:r w:rsidRPr="00D76A82">
        <w:rPr>
          <w:rFonts w:ascii="Times New Roman" w:hAnsi="Times New Roman"/>
          <w:i/>
          <w:sz w:val="24"/>
          <w:szCs w:val="24"/>
        </w:rPr>
        <w:t xml:space="preserve"> Sustentáveis</w:t>
      </w:r>
      <w:r w:rsidRPr="00D76A82">
        <w:rPr>
          <w:rFonts w:ascii="Times New Roman" w:hAnsi="Times New Roman"/>
          <w:sz w:val="24"/>
          <w:szCs w:val="24"/>
        </w:rPr>
        <w:t xml:space="preserve">”, e do domínio </w:t>
      </w:r>
      <w:hyperlink r:id="rId7" w:history="1">
        <w:r w:rsidRPr="00D76A82">
          <w:rPr>
            <w:rStyle w:val="Hyperlink"/>
            <w:rFonts w:ascii="Times New Roman" w:hAnsi="Times New Roman"/>
            <w:sz w:val="24"/>
            <w:szCs w:val="24"/>
          </w:rPr>
          <w:t>www.mapalegislativo.org.br</w:t>
        </w:r>
      </w:hyperlink>
      <w:r w:rsidRPr="00D76A82">
        <w:rPr>
          <w:rFonts w:ascii="Times New Roman" w:hAnsi="Times New Roman"/>
          <w:sz w:val="24"/>
          <w:szCs w:val="24"/>
        </w:rPr>
        <w:t>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Migração do banco de dados do programa T&amp;P para consulta em “</w:t>
      </w:r>
      <w:r w:rsidRPr="00D76A82">
        <w:rPr>
          <w:rFonts w:ascii="Times New Roman" w:hAnsi="Times New Roman"/>
          <w:i/>
          <w:sz w:val="24"/>
          <w:szCs w:val="24"/>
        </w:rPr>
        <w:t>Legislativos, Cidades sustentáveis</w:t>
      </w:r>
      <w:r w:rsidRPr="00D76A82">
        <w:rPr>
          <w:rFonts w:ascii="Times New Roman" w:hAnsi="Times New Roman"/>
          <w:sz w:val="24"/>
          <w:szCs w:val="24"/>
        </w:rPr>
        <w:t>”;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Prospecção de expectativas dos atores envolvidos e resposta técnica às sugestões e colaborações obtidas;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Iniciado plano logístico para operação com os GTs no acompanhamento sistemático da Câmara Municipal de São Paulo a partir do programa “</w:t>
      </w:r>
      <w:r w:rsidRPr="00D76A82">
        <w:rPr>
          <w:rFonts w:ascii="Times New Roman" w:hAnsi="Times New Roman"/>
          <w:i/>
          <w:sz w:val="24"/>
          <w:szCs w:val="24"/>
        </w:rPr>
        <w:t>Cidades Sustentáveis</w:t>
      </w:r>
      <w:r w:rsidRPr="00D76A82">
        <w:rPr>
          <w:rFonts w:ascii="Times New Roman" w:hAnsi="Times New Roman"/>
          <w:sz w:val="24"/>
          <w:szCs w:val="24"/>
        </w:rPr>
        <w:t>” e da plataforma: “</w:t>
      </w:r>
      <w:proofErr w:type="gramStart"/>
      <w:r w:rsidRPr="00D76A82">
        <w:rPr>
          <w:rFonts w:ascii="Times New Roman" w:hAnsi="Times New Roman"/>
          <w:i/>
          <w:sz w:val="24"/>
          <w:szCs w:val="24"/>
        </w:rPr>
        <w:t>Legislativos, Cidades</w:t>
      </w:r>
      <w:proofErr w:type="gramEnd"/>
      <w:r w:rsidRPr="00D76A82">
        <w:rPr>
          <w:rFonts w:ascii="Times New Roman" w:hAnsi="Times New Roman"/>
          <w:i/>
          <w:sz w:val="24"/>
          <w:szCs w:val="24"/>
        </w:rPr>
        <w:t xml:space="preserve"> Sustentáveis</w:t>
      </w:r>
      <w:r w:rsidRPr="00D76A82">
        <w:rPr>
          <w:rFonts w:ascii="Times New Roman" w:hAnsi="Times New Roman"/>
          <w:sz w:val="24"/>
          <w:szCs w:val="24"/>
        </w:rPr>
        <w:t>”;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Discussão e elaboração da minuta do ‘</w:t>
      </w:r>
      <w:r w:rsidRPr="00D76A82">
        <w:rPr>
          <w:rFonts w:ascii="Times New Roman" w:hAnsi="Times New Roman"/>
          <w:i/>
          <w:sz w:val="24"/>
          <w:szCs w:val="24"/>
        </w:rPr>
        <w:t>Termo de Conduta e Responsabilidades</w:t>
      </w:r>
      <w:r w:rsidRPr="00D76A82">
        <w:rPr>
          <w:rFonts w:ascii="Times New Roman" w:hAnsi="Times New Roman"/>
          <w:sz w:val="24"/>
          <w:szCs w:val="24"/>
        </w:rPr>
        <w:t>’ com e para os GTs da Rede;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Relatórios e relacionamento com o Fundo Social apoiador.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76A82">
        <w:rPr>
          <w:rFonts w:ascii="Times New Roman" w:hAnsi="Times New Roman"/>
          <w:b/>
          <w:sz w:val="24"/>
          <w:szCs w:val="24"/>
        </w:rPr>
        <w:t>Avaliação do GT em 2013: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Quais os recursos envolvidos (ou necessários)? Qual a fonte para tais recursos?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Recursos humanos: alimentação da plataforma e interface com os GTs</w:t>
      </w:r>
      <w:proofErr w:type="gramStart"/>
      <w:r w:rsidRPr="00D76A82">
        <w:rPr>
          <w:rFonts w:ascii="Times New Roman" w:hAnsi="Times New Roman"/>
          <w:sz w:val="24"/>
          <w:szCs w:val="24"/>
        </w:rPr>
        <w:t>.,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presença nos encontros: Colegiado de Apoio e Inter-Gts - (3 pessoas);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Recursos técnicos: um desenvolvedor - manutenção e aperfeiçoamentos demandados pelos GTs usuários.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Fonte de recursos: Fundo social Família Lafer – para fazer frente a recursos humanos, desenvolvimento técnico e viagens a municípios na divulgação de </w:t>
      </w:r>
      <w:r w:rsidRPr="00D76A82">
        <w:rPr>
          <w:rFonts w:ascii="Times New Roman" w:hAnsi="Times New Roman"/>
          <w:i/>
          <w:sz w:val="24"/>
          <w:szCs w:val="24"/>
        </w:rPr>
        <w:t>Legislativos, Cidades Sustentáveis</w:t>
      </w:r>
      <w:r w:rsidRPr="00D76A82">
        <w:rPr>
          <w:rFonts w:ascii="Times New Roman" w:hAnsi="Times New Roman"/>
          <w:sz w:val="24"/>
          <w:szCs w:val="24"/>
        </w:rPr>
        <w:t>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76A82">
        <w:rPr>
          <w:rFonts w:ascii="Times New Roman" w:hAnsi="Times New Roman"/>
          <w:b/>
          <w:sz w:val="24"/>
          <w:szCs w:val="24"/>
        </w:rPr>
        <w:t>Continuidade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lastRenderedPageBreak/>
        <w:t xml:space="preserve">Indique ao menos </w:t>
      </w:r>
      <w:proofErr w:type="gramStart"/>
      <w:r w:rsidRPr="00D76A82">
        <w:rPr>
          <w:rFonts w:ascii="Times New Roman" w:hAnsi="Times New Roman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tarefas fundamentais que o GT deve enfrentar para desenvolver suas ações.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1 - Renovação apoio financeiro (mesma fonte ou fonte substituta);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2 – Transversalização do programa Legislativos: Cidades Sustentáveis;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A universalização do programa Cidades Sustentáveis e o consequente domínio de seus indicadores, objetivos, bem como do uso da ferramenta: “Legislativos” e a prática de avaliação da produção legislativa afirmam a transversalização de todos os temas de especialidade dos Grupos de Trabalho. Trata-se de uma construção e como tal, gradual, contínua, sem perder o foco. Necessita, portanto uma estratégia e não pode prescindir do apoio e do estímulo da Secretaria executiva da Rede Nossa S. Paulo.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3 - Lançamento do Balanço legislativo 2013 e da Plataforma: “</w:t>
      </w:r>
      <w:proofErr w:type="gramStart"/>
      <w:r w:rsidRPr="00D76A82">
        <w:rPr>
          <w:rFonts w:ascii="Times New Roman" w:hAnsi="Times New Roman"/>
          <w:sz w:val="24"/>
          <w:szCs w:val="24"/>
        </w:rPr>
        <w:t>Legislativos, Cidades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Sustentáveis”;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O lançamento público de Legislativos, Cidades Sustentáveis é parte constitutiva do projeto Legislativo, Cidades Sustentáveis além de um compromisso com apoiadores e Grupos de Trabalho. Deve acontecer concomitante ao lançamento de um primeiro Balanço Legislativo tendo por foco um período acabado, por exemplo: 1º ano da atual legislatura. Trata-se de um marco que cumpre agenda e expectativas previamente anunciadas, além de colaborar na universalização do programa. 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A82">
        <w:rPr>
          <w:rFonts w:ascii="Times New Roman" w:hAnsi="Times New Roman"/>
          <w:sz w:val="24"/>
          <w:szCs w:val="24"/>
        </w:rPr>
        <w:t>4 - Fortalecimento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do Grupo de Trabalho enquanto grupo com novos voluntários – convite a organizações vocacionadas para o controle social, notadamente nos poderes legislativos;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5 - Encontros formativos para a atividade: leis / PLs e Eixos do Programa Cidades Sustentáveis. Domínio dos eixos do programa C. </w:t>
      </w:r>
      <w:proofErr w:type="gramStart"/>
      <w:r w:rsidRPr="00D76A82">
        <w:rPr>
          <w:rFonts w:ascii="Times New Roman" w:hAnsi="Times New Roman"/>
          <w:sz w:val="24"/>
          <w:szCs w:val="24"/>
        </w:rPr>
        <w:t>Sus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6A82">
        <w:rPr>
          <w:rFonts w:ascii="Times New Roman" w:hAnsi="Times New Roman"/>
          <w:sz w:val="24"/>
          <w:szCs w:val="24"/>
        </w:rPr>
        <w:t>por</w:t>
      </w:r>
      <w:proofErr w:type="gramEnd"/>
      <w:r w:rsidRPr="00D76A82">
        <w:rPr>
          <w:rFonts w:ascii="Times New Roman" w:hAnsi="Times New Roman"/>
          <w:sz w:val="24"/>
          <w:szCs w:val="24"/>
        </w:rPr>
        <w:t xml:space="preserve"> parte dos GTs. 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76A82">
        <w:rPr>
          <w:rFonts w:ascii="Times New Roman" w:hAnsi="Times New Roman"/>
          <w:b/>
          <w:sz w:val="24"/>
          <w:szCs w:val="24"/>
        </w:rPr>
        <w:t>Prioridades e ações para a RNSP E GT’s para 2014: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76A82">
        <w:rPr>
          <w:rFonts w:ascii="Times New Roman" w:hAnsi="Times New Roman"/>
          <w:b/>
          <w:sz w:val="24"/>
          <w:szCs w:val="24"/>
        </w:rPr>
        <w:t>Propostas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1 - Links (</w:t>
      </w:r>
      <w:hyperlink r:id="rId8" w:history="1">
        <w:r w:rsidRPr="00D76A82">
          <w:rPr>
            <w:rStyle w:val="Hyperlink"/>
            <w:rFonts w:ascii="Times New Roman" w:hAnsi="Times New Roman"/>
            <w:sz w:val="24"/>
            <w:szCs w:val="24"/>
          </w:rPr>
          <w:t>www.mapalegislativo.org.br</w:t>
        </w:r>
      </w:hyperlink>
      <w:r w:rsidRPr="00D76A82">
        <w:rPr>
          <w:rFonts w:ascii="Times New Roman" w:hAnsi="Times New Roman"/>
          <w:sz w:val="24"/>
          <w:szCs w:val="24"/>
        </w:rPr>
        <w:t>) nos sites institucionais das organizações que integram os GTs da Rede;</w:t>
      </w:r>
    </w:p>
    <w:p w:rsidR="00DA4EF3" w:rsidRPr="00D76A82" w:rsidRDefault="00DA4EF3" w:rsidP="00DA4EF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2 - Levar às Câmaras dos municípios cujos prefeitos são signatários do Programa Cidades Sustentáveis o conjunto conceitual Cidades Sustentáveis e a plataforma: Legislativos, Cidades Sustentáveis, um guia de procedimentos e matérias afins para criar e interferir nas agendas locais.</w:t>
      </w:r>
    </w:p>
    <w:p w:rsidR="00706E1A" w:rsidRPr="00D76A82" w:rsidRDefault="00DA4EF3" w:rsidP="0070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 xml:space="preserve">3 – Elaboração de Carta Compromisso específica para partidos e candidaturas aos poderes legislativos (Assembleias Estaduais, Câmara Federal e Senado) para realizar, </w:t>
      </w:r>
      <w:r w:rsidRPr="00D76A82">
        <w:rPr>
          <w:rFonts w:ascii="Times New Roman" w:hAnsi="Times New Roman"/>
          <w:sz w:val="24"/>
          <w:szCs w:val="24"/>
        </w:rPr>
        <w:lastRenderedPageBreak/>
        <w:t>em todas as cidades possíveis, eventos para assinatura (mais ou menos como a do Programa Cidades Sustentáveis) junto às atividades com os candidatos aos governos estaduais e à presidência da república;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1A" w:rsidRPr="00D76A82" w:rsidRDefault="00DA4EF3" w:rsidP="0070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76A82">
        <w:rPr>
          <w:rFonts w:ascii="Times New Roman" w:hAnsi="Times New Roman"/>
          <w:sz w:val="24"/>
          <w:szCs w:val="24"/>
        </w:rPr>
        <w:br/>
      </w:r>
      <w:r w:rsidR="00564FB8" w:rsidRPr="00D76A8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="00706E1A" w:rsidRPr="00D76A82">
        <w:rPr>
          <w:rFonts w:ascii="Times New Roman" w:hAnsi="Times New Roman"/>
          <w:b/>
          <w:color w:val="000000"/>
          <w:sz w:val="24"/>
          <w:szCs w:val="24"/>
          <w:u w:val="single"/>
        </w:rPr>
        <w:t>GT Criança e Adolescente em 2013: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A - Indique no mínimo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 ações que foram desenvolvidas neste ano de 2013 e que contribuíram para a melhoria das políticas públicas na cidade.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Análise do Plano de Metas e elaboração de documento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Análise do PL 227 e reuniões com o vereador Floriano Pesaro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Contribuição à análise do Plano Municipal Mais Educação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B - Como foi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 participação dos membros do GT nas ações efetuadas?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O trabalho foi por coordenação tríplice, com participação de diversos membros do GT em diferentes níveis e momentos, participativa, com adesão voluntária pelos temas. O GT mantém-se com uma média 12 organizações participantes.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>C - Como essas ações foram viabilizadas?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Reuniões mensais, coordenação tríplice, apoio da Secretaria Executiva nas convocatórias, subdivivisão por afinidades temáticas, tarefas de representação, uso de internet para criação de consensos. 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>D – Quais os resultados das ações que desenvolvidas em 2013?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Novos temas sobre a infância incluídos no Plano de Metas.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Recomendações feitas pelo GT fomentaram aprimoramento do PL. Agregação de vários temas para maior objetividade.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Retomada e fortalecimento do GT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>E – Quais os recursos envolvidos ou necessários? Qual a fonte para tais recursos?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Recursos humanos e institucionais. Estrutura física e tecnologia para realização das ações. Fonte: participantes do GT.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F – Indique no mínimo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 obstáculos ou dificuldades que o GT enfrenta para desenvolver suas ações.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Escassez de tempo para fazer tudo o que a cidade demanda.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Necessidade de aprofundamento em diferentes temáticas, uma vez que o foco do GT é muito amplo.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Inexistência de recursos financeiros.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Frágil relacionamento com os demais GTs que têm interface com infância e adolescência.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Polarização temática das discussões.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) Invisibilidade da infância e a adolescência na cidade e na Rede. 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>Prioridades e ações para a RNSP E GT’s para 2014: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1 – Indique no mínimo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 prioridades para o GT atuar em 2014.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0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 ) Dar visibilidade ao tema da infância e adolescência na cidade e na Rede.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Incidência do GT na construção do Plano municipal de medidas socioeducativas</w:t>
      </w:r>
    </w:p>
    <w:p w:rsidR="00706E1A" w:rsidRPr="00D76A82" w:rsidRDefault="00706E1A" w:rsidP="00706E1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Investimento na prevenção da violência na primeira infância</w:t>
      </w:r>
    </w:p>
    <w:p w:rsidR="00706E1A" w:rsidRPr="00D76A82" w:rsidRDefault="00706E1A" w:rsidP="00706E1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Análise e divulgação de indicadores sobre infância e adolescência na cidade de SP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) Melhorar comunicação interna e externa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2 – Indique no mínimo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 xml:space="preserve"> prioridades para a atuação da Rede Nossa São Paulo em 2014.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 xml:space="preserve">Colocar a infância e adolescência no centro da pauta. Em todas as ações da Rede C&amp;A devem ser priorizados, como preconizam a Constituição Federal e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o ECA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. Que infância e adolescência permeiem todas as ações da Rede.</w:t>
      </w:r>
    </w:p>
    <w:p w:rsidR="00706E1A" w:rsidRPr="00D76A82" w:rsidRDefault="00706E1A" w:rsidP="00706E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 xml:space="preserve">Que a Rede assuma a execução do Irbemzinho. 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 xml:space="preserve">3 – Indique como e com que recursos as prioridades e ações podem ser 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</w:rPr>
        <w:t>realizadas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</w:rPr>
        <w:t>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Tomada de decisão política</w:t>
      </w:r>
    </w:p>
    <w:p w:rsidR="00706E1A" w:rsidRPr="00D76A82" w:rsidRDefault="00706E1A" w:rsidP="00706E1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Captação de recursos financeiros para Irbemzinho.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A82">
        <w:rPr>
          <w:rFonts w:ascii="Times New Roman" w:hAnsi="Times New Roman"/>
          <w:color w:val="000000"/>
          <w:sz w:val="24"/>
          <w:szCs w:val="24"/>
        </w:rPr>
        <w:t>4 – Outras sugestões para melhorar a atuação da Rede Nossa São Paulo.</w:t>
      </w:r>
    </w:p>
    <w:p w:rsidR="00706E1A" w:rsidRPr="00D76A82" w:rsidRDefault="00706E1A" w:rsidP="0070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1A" w:rsidRPr="00D76A82" w:rsidRDefault="00706E1A" w:rsidP="00706E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Transversalizar a questão da infância e adolescência</w:t>
      </w:r>
    </w:p>
    <w:p w:rsidR="00706E1A" w:rsidRPr="00D76A82" w:rsidRDefault="00706E1A" w:rsidP="00706E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Melhoria da comunicação/integração entre os GTs</w:t>
      </w:r>
    </w:p>
    <w:p w:rsidR="00706E1A" w:rsidRPr="00D76A82" w:rsidRDefault="00706E1A" w:rsidP="00706E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Reuniões mais deliberativas que informativas (</w:t>
      </w:r>
      <w:proofErr w:type="gramStart"/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>interGTs</w:t>
      </w:r>
      <w:proofErr w:type="gramEnd"/>
      <w:r w:rsidRPr="00D76A82">
        <w:rPr>
          <w:rFonts w:ascii="Times New Roman" w:hAnsi="Times New Roman"/>
          <w:color w:val="000000"/>
          <w:sz w:val="24"/>
          <w:szCs w:val="24"/>
          <w:lang w:val="pt-BR"/>
        </w:rPr>
        <w:t xml:space="preserve"> e Colegiado)</w:t>
      </w:r>
    </w:p>
    <w:p w:rsidR="00706E1A" w:rsidRPr="00D76A82" w:rsidRDefault="00706E1A" w:rsidP="00706E1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9F0756" w:rsidRPr="00D76A82" w:rsidRDefault="009F0756" w:rsidP="003572C5">
      <w:pPr>
        <w:rPr>
          <w:rFonts w:ascii="Times New Roman" w:hAnsi="Times New Roman"/>
          <w:b/>
          <w:sz w:val="24"/>
          <w:szCs w:val="24"/>
        </w:rPr>
      </w:pPr>
    </w:p>
    <w:p w:rsidR="00E037F2" w:rsidRPr="00D76A82" w:rsidRDefault="00E037F2" w:rsidP="00DA4E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37F2" w:rsidRPr="00D76A82" w:rsidRDefault="00564FB8" w:rsidP="00DA4EF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76A82">
        <w:rPr>
          <w:rFonts w:ascii="Times New Roman" w:hAnsi="Times New Roman"/>
          <w:b/>
          <w:sz w:val="24"/>
          <w:szCs w:val="24"/>
          <w:u w:val="single"/>
        </w:rPr>
        <w:t>4.</w:t>
      </w:r>
      <w:proofErr w:type="gramEnd"/>
      <w:r w:rsidR="00E037F2" w:rsidRPr="00D76A82">
        <w:rPr>
          <w:rFonts w:ascii="Times New Roman" w:hAnsi="Times New Roman"/>
          <w:b/>
          <w:sz w:val="24"/>
          <w:szCs w:val="24"/>
          <w:u w:val="single"/>
        </w:rPr>
        <w:t>GT Democracia Participativa</w:t>
      </w:r>
    </w:p>
    <w:p w:rsidR="000624D0" w:rsidRPr="00D76A82" w:rsidRDefault="000624D0" w:rsidP="000624D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76A82">
        <w:rPr>
          <w:rFonts w:ascii="Times New Roman" w:hAnsi="Times New Roman"/>
          <w:sz w:val="24"/>
          <w:szCs w:val="24"/>
        </w:rPr>
        <w:t>Propostas para o GT DP</w:t>
      </w:r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1.     Acompanhar a atuação dos Conselhos </w:t>
      </w:r>
      <w:proofErr w:type="gramStart"/>
      <w:r w:rsidRPr="00D76A82">
        <w:t>Participativos</w:t>
      </w:r>
      <w:proofErr w:type="gramEnd"/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2.     Acompanhar o Plano de Metas nos itens referentes à </w:t>
      </w:r>
      <w:proofErr w:type="gramStart"/>
      <w:r w:rsidRPr="00D76A82">
        <w:t>participação</w:t>
      </w:r>
      <w:proofErr w:type="gramEnd"/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3.     Trabalhar para aperfeiçoar a legislação municipal sobre  Democracia </w:t>
      </w:r>
      <w:proofErr w:type="gramStart"/>
      <w:r w:rsidRPr="00D76A82">
        <w:t>Direta</w:t>
      </w:r>
      <w:proofErr w:type="gramEnd"/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4.     Investir no tema da Descentralização  e fortalecimento das </w:t>
      </w:r>
      <w:proofErr w:type="gramStart"/>
      <w:r w:rsidRPr="00D76A82">
        <w:t>subprefeituras</w:t>
      </w:r>
      <w:proofErr w:type="gramEnd"/>
    </w:p>
    <w:p w:rsidR="000624D0" w:rsidRPr="00D76A82" w:rsidRDefault="000624D0" w:rsidP="000624D0">
      <w:pPr>
        <w:pStyle w:val="NormalWeb"/>
      </w:pPr>
      <w:r w:rsidRPr="00D76A82">
        <w:lastRenderedPageBreak/>
        <w:t> </w:t>
      </w:r>
    </w:p>
    <w:p w:rsidR="000624D0" w:rsidRPr="00D76A82" w:rsidRDefault="000624D0" w:rsidP="000624D0">
      <w:pPr>
        <w:pStyle w:val="NormalWeb"/>
      </w:pPr>
      <w:r w:rsidRPr="00D76A82">
        <w:t>Propostas do GT DP para a RNSP</w:t>
      </w:r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1.     Seminário sobre a atuação dos CP, analisando todo o processo, inclusive o </w:t>
      </w:r>
      <w:proofErr w:type="gramStart"/>
      <w:r w:rsidRPr="00D76A82">
        <w:t>eleitoral</w:t>
      </w:r>
      <w:proofErr w:type="gramEnd"/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2.     Realizar plebiscito e/ou referendo sobre tema de interesse da </w:t>
      </w:r>
      <w:proofErr w:type="gramStart"/>
      <w:r w:rsidRPr="00D76A82">
        <w:t>cidade</w:t>
      </w:r>
      <w:proofErr w:type="gramEnd"/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>3.     Compromisso dos candidatos à Presidência e Governos estaduais, deputados e senadores com a aprovação da PEC do Plano de Metas.</w:t>
      </w:r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4.     Focar uma atuação em favor da Reforma </w:t>
      </w:r>
      <w:proofErr w:type="gramStart"/>
      <w:r w:rsidRPr="00D76A82">
        <w:t>Política</w:t>
      </w:r>
      <w:proofErr w:type="gramEnd"/>
    </w:p>
    <w:p w:rsidR="000624D0" w:rsidRPr="00D76A82" w:rsidRDefault="000624D0" w:rsidP="000624D0">
      <w:pPr>
        <w:pStyle w:val="NormalWeb"/>
        <w:spacing w:after="200" w:afterAutospacing="0" w:line="276" w:lineRule="auto"/>
      </w:pPr>
      <w:r w:rsidRPr="00D76A82">
        <w:t xml:space="preserve">5.     Aproximação da RNSP com os movimentos </w:t>
      </w:r>
      <w:r w:rsidRPr="00D76A82">
        <w:rPr>
          <w:i/>
          <w:iCs/>
        </w:rPr>
        <w:t xml:space="preserve">jovens </w:t>
      </w:r>
      <w:r w:rsidRPr="00D76A82">
        <w:t>que estão mobilizando a população (ex: Comitê Popular da Copa</w:t>
      </w:r>
      <w:proofErr w:type="gramStart"/>
      <w:r w:rsidRPr="00D76A82">
        <w:t xml:space="preserve"> )</w:t>
      </w:r>
      <w:proofErr w:type="gramEnd"/>
    </w:p>
    <w:p w:rsidR="000624D0" w:rsidRPr="00D76A82" w:rsidRDefault="000624D0" w:rsidP="000624D0">
      <w:pPr>
        <w:pStyle w:val="NormalWeb"/>
      </w:pPr>
      <w:r w:rsidRPr="00D76A82">
        <w:t> </w:t>
      </w:r>
    </w:p>
    <w:sectPr w:rsidR="000624D0" w:rsidRPr="00D76A82" w:rsidSect="00966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C24"/>
    <w:multiLevelType w:val="hybridMultilevel"/>
    <w:tmpl w:val="3D88E0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053"/>
    <w:multiLevelType w:val="hybridMultilevel"/>
    <w:tmpl w:val="EDBC07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881"/>
    <w:multiLevelType w:val="hybridMultilevel"/>
    <w:tmpl w:val="45BC97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E5"/>
    <w:rsid w:val="000624D0"/>
    <w:rsid w:val="00263815"/>
    <w:rsid w:val="003572C5"/>
    <w:rsid w:val="00385832"/>
    <w:rsid w:val="003C2B11"/>
    <w:rsid w:val="00564FB8"/>
    <w:rsid w:val="005D7727"/>
    <w:rsid w:val="00706E1A"/>
    <w:rsid w:val="007E7813"/>
    <w:rsid w:val="009665E4"/>
    <w:rsid w:val="009E0399"/>
    <w:rsid w:val="009F0756"/>
    <w:rsid w:val="00A75B5B"/>
    <w:rsid w:val="00B46029"/>
    <w:rsid w:val="00B968E5"/>
    <w:rsid w:val="00C14887"/>
    <w:rsid w:val="00D76A82"/>
    <w:rsid w:val="00DA3412"/>
    <w:rsid w:val="00DA4EF3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4EF3"/>
    <w:rPr>
      <w:color w:val="0000FF"/>
      <w:u w:val="single"/>
    </w:rPr>
  </w:style>
  <w:style w:type="table" w:customStyle="1" w:styleId="SombreamentoMdio21">
    <w:name w:val="Sombreamento Médio 21"/>
    <w:basedOn w:val="Tabelanormal"/>
    <w:uiPriority w:val="64"/>
    <w:rsid w:val="00DA4EF3"/>
    <w:rPr>
      <w:rFonts w:eastAsia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06E1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6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legislativo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legislativ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sasaopaulo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9628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http://www.mapalegislativo.org.br/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http://www.mapalegislativo.org.br/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amagri</dc:creator>
  <cp:lastModifiedBy>pmoura</cp:lastModifiedBy>
  <cp:revision>4</cp:revision>
  <dcterms:created xsi:type="dcterms:W3CDTF">2014-12-04T15:42:00Z</dcterms:created>
  <dcterms:modified xsi:type="dcterms:W3CDTF">2014-12-15T18:09:00Z</dcterms:modified>
</cp:coreProperties>
</file>